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42CE8">
      <w:pPr>
        <w:pStyle w:val="3"/>
        <w:widowControl w:val="0"/>
        <w:overflowPunct/>
        <w:autoSpaceDE/>
        <w:autoSpaceDN/>
        <w:adjustRightInd/>
        <w:snapToGrid w:val="0"/>
        <w:spacing w:line="540" w:lineRule="exact"/>
        <w:ind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i w:val="0"/>
          <w:iCs w:val="0"/>
          <w:caps w:val="0"/>
          <w:color w:val="auto"/>
          <w:spacing w:val="0"/>
          <w:sz w:val="40"/>
          <w:szCs w:val="40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40"/>
          <w:szCs w:val="22"/>
          <w:shd w:val="clear" w:color="auto" w:fill="auto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Cs/>
          <w:i w:val="0"/>
          <w:iCs w:val="0"/>
          <w:caps w:val="0"/>
          <w:color w:val="auto"/>
          <w:spacing w:val="0"/>
          <w:sz w:val="40"/>
          <w:szCs w:val="40"/>
          <w:shd w:val="clear" w:color="auto" w:fill="auto"/>
        </w:rPr>
        <w:t>残疾人等特殊群体考生</w:t>
      </w:r>
      <w:r>
        <w:rPr>
          <w:rFonts w:hint="eastAsia" w:ascii="方正小标宋简体" w:hAnsi="方正小标宋简体" w:eastAsia="方正小标宋简体" w:cs="方正小标宋简体"/>
          <w:bCs/>
          <w:i w:val="0"/>
          <w:iCs w:val="0"/>
          <w:caps w:val="0"/>
          <w:color w:val="auto"/>
          <w:spacing w:val="0"/>
          <w:sz w:val="40"/>
          <w:szCs w:val="40"/>
          <w:shd w:val="clear" w:color="auto" w:fill="auto"/>
          <w:lang w:val="en-US" w:eastAsia="zh-CN"/>
        </w:rPr>
        <w:t>申请考试期间</w:t>
      </w:r>
    </w:p>
    <w:p w14:paraId="31A9A511">
      <w:pPr>
        <w:pStyle w:val="3"/>
        <w:widowControl w:val="0"/>
        <w:overflowPunct/>
        <w:autoSpaceDE/>
        <w:autoSpaceDN/>
        <w:adjustRightInd/>
        <w:snapToGrid w:val="0"/>
        <w:spacing w:line="540" w:lineRule="exact"/>
        <w:ind w:firstLine="800" w:firstLineChars="200"/>
        <w:jc w:val="center"/>
        <w:textAlignment w:val="auto"/>
        <w:rPr>
          <w:rFonts w:hint="default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i w:val="0"/>
          <w:iCs w:val="0"/>
          <w:caps w:val="0"/>
          <w:color w:val="auto"/>
          <w:spacing w:val="0"/>
          <w:sz w:val="40"/>
          <w:szCs w:val="40"/>
          <w:shd w:val="clear" w:color="auto" w:fill="auto"/>
          <w:lang w:val="en-US" w:eastAsia="zh-CN"/>
        </w:rPr>
        <w:t>提供合理便利服务的说明</w:t>
      </w:r>
    </w:p>
    <w:p w14:paraId="42CE124F">
      <w:pPr>
        <w:pStyle w:val="3"/>
        <w:widowControl w:val="0"/>
        <w:overflowPunct/>
        <w:autoSpaceDE/>
        <w:autoSpaceDN/>
        <w:adjustRightInd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Cs w:val="0"/>
          <w:color w:val="auto"/>
          <w:sz w:val="32"/>
          <w:szCs w:val="20"/>
          <w:shd w:val="clear" w:color="auto" w:fill="auto"/>
          <w:lang w:val="en-US" w:eastAsia="zh-CN"/>
        </w:rPr>
      </w:pPr>
    </w:p>
    <w:p w14:paraId="6D6B85FD">
      <w:pPr>
        <w:pStyle w:val="3"/>
        <w:widowControl w:val="0"/>
        <w:overflowPunct/>
        <w:autoSpaceDE/>
        <w:autoSpaceDN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方便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残疾人等特殊群体考生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考试期间申请提供合理便利服务，进一步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保障其平等参加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考试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按照教育部和北京市相关文件要求，</w:t>
      </w: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报名参加</w:t>
      </w: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我校</w:t>
      </w: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研究生招生考试</w:t>
      </w: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申请合理便利的残疾人等特殊群体考生，</w:t>
      </w: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须在网上确认结束前按要求提交申请材料，</w:t>
      </w: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我校</w:t>
      </w: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提出初审意见后报考试院研招办。考试院</w:t>
      </w: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会同有关职能部门对申请考生进行联合评估，研究确定可提供的合理便利事项，由</w:t>
      </w: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我校</w:t>
      </w: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告知考生。</w:t>
      </w:r>
    </w:p>
    <w:p w14:paraId="0137D096">
      <w:pPr>
        <w:pStyle w:val="3"/>
        <w:widowControl w:val="0"/>
        <w:overflowPunct/>
        <w:autoSpaceDE/>
        <w:autoSpaceDN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请考生在</w:t>
      </w: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网上确认结束前</w:t>
      </w: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《北京</w:t>
      </w: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教育考试合理便利申请表</w:t>
      </w: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》（见</w:t>
      </w: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），</w:t>
      </w: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并提交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其他</w:t>
      </w: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相关材料</w:t>
      </w: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清单</w:t>
      </w: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见</w:t>
      </w: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）。</w:t>
      </w:r>
    </w:p>
    <w:p w14:paraId="6EF60240">
      <w:pPr>
        <w:pStyle w:val="3"/>
        <w:widowControl w:val="0"/>
        <w:overflowPunct/>
        <w:autoSpaceDE/>
        <w:autoSpaceDN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 w14:paraId="71CECE64">
      <w:pPr>
        <w:pStyle w:val="3"/>
        <w:widowControl w:val="0"/>
        <w:wordWrap w:val="0"/>
        <w:overflowPunct/>
        <w:autoSpaceDE/>
        <w:autoSpaceDN/>
        <w:adjustRightInd/>
        <w:snapToGrid w:val="0"/>
        <w:spacing w:line="5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中央美术学院招生处</w:t>
      </w:r>
    </w:p>
    <w:p w14:paraId="63BD8B50">
      <w:pPr>
        <w:pStyle w:val="3"/>
        <w:widowControl w:val="0"/>
        <w:wordWrap w:val="0"/>
        <w:overflowPunct/>
        <w:autoSpaceDE/>
        <w:autoSpaceDN/>
        <w:adjustRightInd/>
        <w:snapToGrid w:val="0"/>
        <w:spacing w:line="54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2025年10月30日 </w:t>
      </w:r>
    </w:p>
    <w:p w14:paraId="372D74AD">
      <w:pPr>
        <w:rPr>
          <w:rFonts w:hint="eastAsia" w:ascii="黑体" w:eastAsia="黑体" w:cs="黑体"/>
          <w:b w:val="0"/>
          <w:bCs w:val="0"/>
          <w:kern w:val="0"/>
          <w:sz w:val="32"/>
          <w:szCs w:val="32"/>
          <w:lang w:eastAsia="zh-CN" w:bidi="ar"/>
        </w:rPr>
      </w:pPr>
      <w:r>
        <w:rPr>
          <w:rFonts w:hint="eastAsia" w:ascii="黑体" w:eastAsia="黑体" w:cs="黑体"/>
          <w:b w:val="0"/>
          <w:bCs w:val="0"/>
          <w:kern w:val="0"/>
          <w:sz w:val="32"/>
          <w:szCs w:val="32"/>
          <w:lang w:eastAsia="zh-CN" w:bidi="ar"/>
        </w:rPr>
        <w:br w:type="page"/>
      </w:r>
    </w:p>
    <w:p w14:paraId="6E1B395B">
      <w:pPr>
        <w:pStyle w:val="3"/>
        <w:widowControl w:val="0"/>
        <w:numPr>
          <w:ilvl w:val="0"/>
          <w:numId w:val="0"/>
        </w:numPr>
        <w:overflowPunct/>
        <w:autoSpaceDE/>
        <w:autoSpaceDN/>
        <w:adjustRightInd/>
        <w:snapToGrid w:val="0"/>
        <w:spacing w:line="540" w:lineRule="exact"/>
        <w:jc w:val="both"/>
        <w:textAlignment w:val="auto"/>
        <w:rPr>
          <w:rFonts w:hint="eastAsia" w:asci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eastAsia="黑体" w:cs="黑体"/>
          <w:b w:val="0"/>
          <w:bCs w:val="0"/>
          <w:kern w:val="0"/>
          <w:sz w:val="32"/>
          <w:szCs w:val="32"/>
          <w:lang w:eastAsia="zh-CN" w:bidi="ar"/>
        </w:rPr>
        <w:t>附件</w:t>
      </w:r>
      <w:r>
        <w:rPr>
          <w:rFonts w:hint="eastAsia" w:asci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 xml:space="preserve">1： </w:t>
      </w:r>
    </w:p>
    <w:p w14:paraId="6D71BA80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北京教育考试考生合理便利申请表</w:t>
      </w:r>
    </w:p>
    <w:p w14:paraId="38C2ED70">
      <w:pPr>
        <w:adjustRightInd w:val="0"/>
        <w:snapToGrid w:val="0"/>
        <w:spacing w:before="312" w:beforeLines="100" w:after="156" w:afterLines="50"/>
        <w:rPr>
          <w:rFonts w:hint="default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考试名称（全称）：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2026年全国硕士研究生招生考试</w:t>
      </w:r>
    </w:p>
    <w:tbl>
      <w:tblPr>
        <w:tblStyle w:val="5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65"/>
        <w:gridCol w:w="1455"/>
        <w:gridCol w:w="846"/>
        <w:gridCol w:w="759"/>
        <w:gridCol w:w="1290"/>
        <w:gridCol w:w="345"/>
        <w:gridCol w:w="150"/>
        <w:gridCol w:w="510"/>
        <w:gridCol w:w="825"/>
        <w:gridCol w:w="909"/>
      </w:tblGrid>
      <w:tr w14:paraId="5BF5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58" w:type="dxa"/>
            <w:gridSpan w:val="2"/>
            <w:noWrap w:val="0"/>
            <w:vAlign w:val="center"/>
          </w:tcPr>
          <w:p w14:paraId="04348377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考生姓名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noWrap w:val="0"/>
            <w:vAlign w:val="center"/>
          </w:tcPr>
          <w:p w14:paraId="7434BA7F"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37DB5"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759" w:type="dxa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 w14:paraId="030715DC"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4029" w:type="dxa"/>
            <w:gridSpan w:val="6"/>
            <w:tcBorders>
              <w:left w:val="triple" w:color="auto" w:sz="4" w:space="0"/>
            </w:tcBorders>
            <w:noWrap w:val="0"/>
            <w:vAlign w:val="center"/>
          </w:tcPr>
          <w:p w14:paraId="3D6F6AE4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残疾考生填写事项</w:t>
            </w:r>
          </w:p>
        </w:tc>
      </w:tr>
      <w:tr w14:paraId="5300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58" w:type="dxa"/>
            <w:gridSpan w:val="2"/>
            <w:noWrap w:val="0"/>
            <w:vAlign w:val="center"/>
          </w:tcPr>
          <w:p w14:paraId="38CDEF2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报名号</w:t>
            </w:r>
          </w:p>
        </w:tc>
        <w:tc>
          <w:tcPr>
            <w:tcW w:w="3060" w:type="dxa"/>
            <w:gridSpan w:val="3"/>
            <w:tcBorders>
              <w:right w:val="triple" w:color="auto" w:sz="4" w:space="0"/>
            </w:tcBorders>
            <w:noWrap w:val="0"/>
            <w:vAlign w:val="center"/>
          </w:tcPr>
          <w:p w14:paraId="46F4674C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left w:val="triple" w:color="auto" w:sz="4" w:space="0"/>
            </w:tcBorders>
            <w:noWrap w:val="0"/>
            <w:vAlign w:val="center"/>
          </w:tcPr>
          <w:p w14:paraId="1C3519AB">
            <w:pPr>
              <w:jc w:val="center"/>
              <w:rPr>
                <w:rFonts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残疾类型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 w14:paraId="2F5D53F5">
            <w:pPr>
              <w:jc w:val="center"/>
              <w:rPr>
                <w:rFonts w:ascii="仿宋_GB2312" w:hAnsi="宋体" w:eastAsia="仿宋_GB2312"/>
                <w:b/>
                <w:sz w:val="26"/>
                <w:szCs w:val="26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4F31865">
            <w:pPr>
              <w:jc w:val="center"/>
              <w:rPr>
                <w:rFonts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级别</w:t>
            </w:r>
          </w:p>
        </w:tc>
        <w:tc>
          <w:tcPr>
            <w:tcW w:w="909" w:type="dxa"/>
            <w:noWrap w:val="0"/>
            <w:vAlign w:val="center"/>
          </w:tcPr>
          <w:p w14:paraId="261C0C2F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333FF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5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D176570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 w14:paraId="22FBE053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tcBorders>
              <w:left w:val="triple" w:color="auto" w:sz="4" w:space="0"/>
            </w:tcBorders>
            <w:noWrap w:val="0"/>
            <w:vAlign w:val="center"/>
          </w:tcPr>
          <w:p w14:paraId="7DEE5069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残疾人证号码</w:t>
            </w:r>
          </w:p>
        </w:tc>
        <w:tc>
          <w:tcPr>
            <w:tcW w:w="2244" w:type="dxa"/>
            <w:gridSpan w:val="3"/>
            <w:tcBorders>
              <w:left w:val="triple" w:color="auto" w:sz="4" w:space="0"/>
            </w:tcBorders>
            <w:noWrap w:val="0"/>
            <w:vAlign w:val="center"/>
          </w:tcPr>
          <w:p w14:paraId="79060D67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2ED61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558" w:type="dxa"/>
            <w:gridSpan w:val="2"/>
            <w:noWrap w:val="0"/>
            <w:vAlign w:val="center"/>
          </w:tcPr>
          <w:p w14:paraId="4D26AB3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身体状况说    明</w:t>
            </w:r>
          </w:p>
        </w:tc>
        <w:tc>
          <w:tcPr>
            <w:tcW w:w="7089" w:type="dxa"/>
            <w:gridSpan w:val="9"/>
            <w:noWrap w:val="0"/>
            <w:vAlign w:val="center"/>
          </w:tcPr>
          <w:p w14:paraId="41D5BDC8">
            <w:pPr>
              <w:ind w:firstLine="482" w:firstLineChars="200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7650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3" w:type="dxa"/>
            <w:noWrap w:val="0"/>
            <w:vAlign w:val="center"/>
          </w:tcPr>
          <w:p w14:paraId="79A3C34A">
            <w:pPr>
              <w:adjustRightInd w:val="0"/>
              <w:snapToGrid w:val="0"/>
              <w:spacing w:line="0" w:lineRule="atLeast"/>
              <w:ind w:left="210" w:leftChars="100" w:right="210" w:rightChars="1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申请的合理便利</w:t>
            </w:r>
          </w:p>
        </w:tc>
        <w:tc>
          <w:tcPr>
            <w:tcW w:w="7654" w:type="dxa"/>
            <w:gridSpan w:val="10"/>
            <w:noWrap w:val="0"/>
            <w:vAlign w:val="center"/>
          </w:tcPr>
          <w:p w14:paraId="0BDC32E9">
            <w:pPr>
              <w:adjustRightInd w:val="0"/>
              <w:snapToGrid w:val="0"/>
              <w:spacing w:before="156" w:beforeLines="50" w:line="240" w:lineRule="atLeas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请在对应的方框勾选（可多选）</w:t>
            </w:r>
          </w:p>
          <w:p w14:paraId="1A5B8E70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1.□ 使用盲文试卷  □ 使用大字号试卷</w:t>
            </w:r>
          </w:p>
          <w:p w14:paraId="26F6DA94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2.□ 免除外语听力（说）考试</w:t>
            </w:r>
          </w:p>
          <w:p w14:paraId="1E5863D8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3.需携带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盲文笔  □盲文手写板  □盲文打字机</w:t>
            </w:r>
          </w:p>
          <w:p w14:paraId="7BA8557C">
            <w:pPr>
              <w:adjustRightInd w:val="0"/>
              <w:snapToGrid w:val="0"/>
              <w:spacing w:line="240" w:lineRule="atLeast"/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电子助视器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照明台灯  □光学放大镜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盲杖</w:t>
            </w:r>
          </w:p>
          <w:p w14:paraId="0A39966F">
            <w:pPr>
              <w:adjustRightInd w:val="0"/>
              <w:snapToGrid w:val="0"/>
              <w:spacing w:line="240" w:lineRule="atLeast"/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□盲文作图工具 □橡胶垫</w:t>
            </w:r>
          </w:p>
          <w:p w14:paraId="44E0D77F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4.□ 佩戴助听器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佩戴人工耳蜗</w:t>
            </w:r>
          </w:p>
          <w:p w14:paraId="2AB207D3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5.□ 使用轮椅       □ 携带助行器    □ 携带特殊桌椅</w:t>
            </w:r>
          </w:p>
          <w:p w14:paraId="09DB757E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6.□ 适当延长考试时间   7.□ 需要引导辅助</w:t>
            </w:r>
          </w:p>
          <w:p w14:paraId="52C64B60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8.□ 需要手语翻译       9.□ 优先进入考点、考场</w:t>
            </w:r>
          </w:p>
          <w:p w14:paraId="3349350B"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10.其他申请：</w:t>
            </w:r>
          </w:p>
          <w:p w14:paraId="24CC367E">
            <w:pPr>
              <w:adjustRightInd w:val="0"/>
              <w:snapToGrid w:val="0"/>
              <w:spacing w:after="156" w:afterLines="50" w:line="240" w:lineRule="atLeast"/>
              <w:jc w:val="righ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申请时间：     年   月   日</w:t>
            </w:r>
          </w:p>
        </w:tc>
      </w:tr>
      <w:tr w14:paraId="2CCB4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8" w:type="dxa"/>
            <w:gridSpan w:val="2"/>
            <w:noWrap w:val="0"/>
            <w:vAlign w:val="center"/>
          </w:tcPr>
          <w:p w14:paraId="336DB12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申请人签字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096D3D4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27B21C5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申请人法定</w:t>
            </w:r>
          </w:p>
          <w:p w14:paraId="5C06D64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监护人签字</w:t>
            </w:r>
          </w:p>
        </w:tc>
        <w:tc>
          <w:tcPr>
            <w:tcW w:w="2394" w:type="dxa"/>
            <w:gridSpan w:val="4"/>
            <w:noWrap w:val="0"/>
            <w:vAlign w:val="center"/>
          </w:tcPr>
          <w:p w14:paraId="445E9ED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7C55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8" w:type="dxa"/>
            <w:gridSpan w:val="5"/>
            <w:noWrap w:val="0"/>
            <w:vAlign w:val="center"/>
          </w:tcPr>
          <w:p w14:paraId="566642DE">
            <w:pPr>
              <w:adjustRightInd w:val="0"/>
              <w:snapToGrid w:val="0"/>
              <w:spacing w:after="156" w:afterLines="50"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报名单位意见（公章）</w:t>
            </w:r>
          </w:p>
        </w:tc>
        <w:tc>
          <w:tcPr>
            <w:tcW w:w="4029" w:type="dxa"/>
            <w:gridSpan w:val="6"/>
            <w:noWrap w:val="0"/>
            <w:vAlign w:val="center"/>
          </w:tcPr>
          <w:p w14:paraId="16CF9FC8">
            <w:pPr>
              <w:adjustRightInd w:val="0"/>
              <w:snapToGrid w:val="0"/>
              <w:spacing w:after="156" w:afterLines="50"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考区（报考点）审核意见（公章）</w:t>
            </w:r>
          </w:p>
        </w:tc>
      </w:tr>
      <w:tr w14:paraId="493D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4618" w:type="dxa"/>
            <w:gridSpan w:val="5"/>
            <w:noWrap w:val="0"/>
            <w:vAlign w:val="center"/>
          </w:tcPr>
          <w:p w14:paraId="37F1867C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3369848E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21A324E2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（非考区组织报名的考试可不填）</w:t>
            </w:r>
          </w:p>
        </w:tc>
        <w:tc>
          <w:tcPr>
            <w:tcW w:w="4029" w:type="dxa"/>
            <w:gridSpan w:val="6"/>
            <w:noWrap w:val="0"/>
            <w:vAlign w:val="center"/>
          </w:tcPr>
          <w:p w14:paraId="0701F3C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615D4F63">
      <w:pPr>
        <w:widowControl/>
        <w:numPr>
          <w:ilvl w:val="0"/>
          <w:numId w:val="0"/>
        </w:numPr>
        <w:shd w:val="clear" w:color="auto" w:fill="FFFFFF"/>
        <w:adjustRightInd w:val="0"/>
        <w:snapToGrid w:val="0"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29A4051">
      <w:pPr>
        <w:autoSpaceDN/>
        <w:snapToGrid/>
        <w:spacing w:line="240" w:lineRule="auto"/>
        <w:jc w:val="left"/>
        <w:rPr>
          <w:rFonts w:hint="eastAsia" w:ascii="黑体" w:hAnsi="黑体" w:eastAsia="黑体" w:cs="黑体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附件2：</w:t>
      </w:r>
    </w:p>
    <w:p w14:paraId="3FFCC090">
      <w:pPr>
        <w:jc w:val="center"/>
        <w:rPr>
          <w:rFonts w:hint="default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申请合理便利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事项提交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材料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清单</w:t>
      </w:r>
    </w:p>
    <w:p w14:paraId="6894DEB8">
      <w:pPr>
        <w:widowControl/>
        <w:numPr>
          <w:ilvl w:val="0"/>
          <w:numId w:val="0"/>
        </w:numPr>
        <w:shd w:val="clear" w:color="auto" w:fill="FFFFFF"/>
        <w:adjustRightInd w:val="0"/>
        <w:snapToGrid w:val="0"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.考生有效居民身份证原件及复印件；</w:t>
      </w:r>
    </w:p>
    <w:p w14:paraId="7CB61396">
      <w:pPr>
        <w:widowControl/>
        <w:shd w:val="clear" w:color="auto" w:fill="FFFFFF"/>
        <w:adjustRightInd w:val="0"/>
        <w:snapToGrid w:val="0"/>
        <w:spacing w:line="560" w:lineRule="atLeast"/>
        <w:ind w:firstLine="634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.法定监护人的有效身份证件原件及复印件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（成人有自理能力的，不需要此项）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 w14:paraId="1BC6EFC9">
      <w:pPr>
        <w:widowControl/>
        <w:shd w:val="clear" w:color="auto" w:fill="FFFFFF"/>
        <w:adjustRightInd w:val="0"/>
        <w:snapToGrid w:val="0"/>
        <w:spacing w:line="560" w:lineRule="atLeast"/>
        <w:ind w:firstLine="634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.残疾考生须提供有效的《中华人民共和国残疾人证》原件及复印件；</w:t>
      </w:r>
    </w:p>
    <w:p w14:paraId="0E59FDD5">
      <w:pPr>
        <w:widowControl/>
        <w:shd w:val="clear" w:color="auto" w:fill="FFFFFF"/>
        <w:adjustRightInd w:val="0"/>
        <w:snapToGrid w:val="0"/>
        <w:spacing w:line="560" w:lineRule="atLeast"/>
        <w:ind w:firstLine="634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.患有疾病的考生须提供近期</w:t>
      </w:r>
      <w:r>
        <w:rPr>
          <w:rFonts w:hint="eastAsia" w:ascii="仿宋_GB2312" w:hAnsi="微软雅黑" w:eastAsia="仿宋_GB2312" w:cs="宋体"/>
          <w:kern w:val="0"/>
          <w:sz w:val="31"/>
          <w:szCs w:val="31"/>
        </w:rPr>
        <w:t>（两个月内）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二甲（含）以上医院的诊断证明原件及复印件；听力残疾考生申请免除外语听说（听力）的考生，须按规定时间到指定体检机构进行听力检测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p w14:paraId="250B9059">
      <w:pPr>
        <w:autoSpaceDN/>
        <w:snapToGrid/>
        <w:spacing w:line="240" w:lineRule="auto"/>
        <w:jc w:val="left"/>
        <w:rPr>
          <w:rFonts w:hint="eastAsia" w:ascii="黑体" w:hAnsi="黑体" w:eastAsia="黑体" w:cs="黑体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附件3：</w:t>
      </w:r>
    </w:p>
    <w:p w14:paraId="5A31C73B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残疾考生参加考试申请合理便利汇总表</w:t>
      </w:r>
    </w:p>
    <w:p w14:paraId="0BFF9BFE">
      <w:pPr>
        <w:pStyle w:val="4"/>
        <w:autoSpaceDN w:val="0"/>
        <w:snapToGrid w:val="0"/>
        <w:spacing w:line="560" w:lineRule="atLeast"/>
        <w:rPr>
          <w:rFonts w:hint="eastAsia" w:ascii="黑体" w:hAnsi="黑体" w:eastAsia="黑体" w:cs="黑体"/>
          <w:b w:val="0"/>
          <w:bCs w:val="0"/>
          <w:kern w:val="0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lang w:eastAsia="zh-CN" w:bidi="ar"/>
        </w:rPr>
        <w:t>报考点（招生单位）代码及名称：</w:t>
      </w:r>
      <w:r>
        <w:rPr>
          <w:rFonts w:hint="eastAsia" w:ascii="黑体" w:hAnsi="黑体" w:eastAsia="黑体" w:cs="黑体"/>
          <w:b w:val="0"/>
          <w:bCs w:val="0"/>
          <w:kern w:val="0"/>
          <w:u w:val="single"/>
          <w:lang w:val="en-US" w:eastAsia="zh-CN" w:bidi="ar"/>
        </w:rPr>
        <w:t xml:space="preserve">                     </w:t>
      </w:r>
      <w:r>
        <w:rPr>
          <w:rFonts w:hint="eastAsia" w:ascii="黑体" w:hAnsi="黑体" w:eastAsia="黑体" w:cs="黑体"/>
          <w:b w:val="0"/>
          <w:bCs w:val="0"/>
          <w:kern w:val="0"/>
          <w:lang w:val="en-US" w:eastAsia="zh-CN" w:bidi="ar"/>
        </w:rPr>
        <w:t>（盖章）</w:t>
      </w:r>
    </w:p>
    <w:tbl>
      <w:tblPr>
        <w:tblStyle w:val="5"/>
        <w:tblW w:w="1467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295"/>
        <w:gridCol w:w="1468"/>
        <w:gridCol w:w="1965"/>
        <w:gridCol w:w="1424"/>
        <w:gridCol w:w="2029"/>
        <w:gridCol w:w="2331"/>
        <w:gridCol w:w="1575"/>
        <w:gridCol w:w="1575"/>
      </w:tblGrid>
      <w:tr w14:paraId="15354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D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1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9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9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4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A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考生来源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7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残疾类别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4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残疾等级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4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AE89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B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B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9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E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8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E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B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0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B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B81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0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C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A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8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D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E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4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0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2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928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C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F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D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E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A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E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F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4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9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B7F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2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4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A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3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3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1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B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6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D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A560E8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2"/>
          <w:szCs w:val="21"/>
          <w:lang w:val="en-US" w:eastAsia="zh-CN"/>
        </w:rPr>
      </w:pPr>
    </w:p>
    <w:p w14:paraId="2085857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2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1"/>
          <w:lang w:val="en-US" w:eastAsia="zh-CN"/>
        </w:rPr>
        <w:t>填表说明：</w:t>
      </w:r>
    </w:p>
    <w:p w14:paraId="7C5DB39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240" w:lineRule="auto"/>
        <w:ind w:firstLine="440" w:firstLineChars="200"/>
        <w:textAlignment w:val="auto"/>
        <w:rPr>
          <w:rFonts w:hint="eastAsia" w:ascii="仿宋_GB2312" w:hAnsi="仿宋_GB2312" w:eastAsia="仿宋_GB2312" w:cs="仿宋_GB2312"/>
          <w:sz w:val="22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1"/>
          <w:lang w:val="en-US" w:eastAsia="zh-CN"/>
        </w:rPr>
        <w:t>1.考生来源指来自哪个高校的应届本科生或其他社会考生；</w:t>
      </w:r>
    </w:p>
    <w:p w14:paraId="51FE001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240" w:lineRule="auto"/>
        <w:ind w:firstLine="440" w:firstLineChars="200"/>
        <w:textAlignment w:val="auto"/>
        <w:rPr>
          <w:rFonts w:hint="eastAsia" w:ascii="仿宋_GB2312" w:hAnsi="仿宋_GB2312" w:eastAsia="仿宋_GB2312" w:cs="仿宋_GB2312"/>
          <w:sz w:val="22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1"/>
          <w:lang w:val="en-US" w:eastAsia="zh-CN"/>
        </w:rPr>
        <w:t>2.残疾类别指听力残疾或视力残疾等；</w:t>
      </w:r>
    </w:p>
    <w:p w14:paraId="368E2C7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240" w:lineRule="auto"/>
        <w:ind w:firstLine="440" w:firstLineChars="200"/>
        <w:textAlignment w:val="auto"/>
        <w:rPr>
          <w:rFonts w:hint="eastAsia" w:ascii="仿宋_GB2312" w:hAnsi="仿宋_GB2312" w:eastAsia="仿宋_GB2312" w:cs="仿宋_GB2312"/>
          <w:sz w:val="22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1"/>
          <w:lang w:val="en-US" w:eastAsia="zh-CN"/>
        </w:rPr>
        <w:t>3.备注写清佩戴助听设备或使用盲人卷、申请延长考试时间等，其中使用盲文卷、大字卷的，要注明使用科目。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1C9EA2-3B1F-469E-8DA9-755DA9E16B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2C2B527-6F92-4628-ABED-D194FDCBE0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C7C43F3-E5F3-45DE-9D00-49F42DF8B16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069DCED8-DBDF-406F-AA7D-5EA0A835B00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ED02A8CF-3DFC-4409-925B-8AE1213CEEA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625869E8-93F8-463F-A31A-E2815AF2A1F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72193"/>
    <w:rsid w:val="01EE7202"/>
    <w:rsid w:val="0B554D3A"/>
    <w:rsid w:val="0BF73038"/>
    <w:rsid w:val="0D3B1117"/>
    <w:rsid w:val="122B4859"/>
    <w:rsid w:val="14985E63"/>
    <w:rsid w:val="17FD3F0D"/>
    <w:rsid w:val="1A1A0A01"/>
    <w:rsid w:val="1D3D7540"/>
    <w:rsid w:val="1E176EFD"/>
    <w:rsid w:val="1EA31C0F"/>
    <w:rsid w:val="211E158A"/>
    <w:rsid w:val="247C37DB"/>
    <w:rsid w:val="26E24A0F"/>
    <w:rsid w:val="28A9154B"/>
    <w:rsid w:val="297E50EC"/>
    <w:rsid w:val="2F2729DA"/>
    <w:rsid w:val="34037AE5"/>
    <w:rsid w:val="35725A23"/>
    <w:rsid w:val="3C611BAC"/>
    <w:rsid w:val="3DD72193"/>
    <w:rsid w:val="41CC5AD5"/>
    <w:rsid w:val="44BF2D38"/>
    <w:rsid w:val="461D4A97"/>
    <w:rsid w:val="46484168"/>
    <w:rsid w:val="4928043D"/>
    <w:rsid w:val="4C8D1EA9"/>
    <w:rsid w:val="4DC3281F"/>
    <w:rsid w:val="50732E25"/>
    <w:rsid w:val="51947593"/>
    <w:rsid w:val="52647526"/>
    <w:rsid w:val="54784522"/>
    <w:rsid w:val="57C222E2"/>
    <w:rsid w:val="5B6F6E11"/>
    <w:rsid w:val="5B7C111C"/>
    <w:rsid w:val="5B9F127A"/>
    <w:rsid w:val="5F1F0F52"/>
    <w:rsid w:val="63BA4F4D"/>
    <w:rsid w:val="63EF1A60"/>
    <w:rsid w:val="6B510536"/>
    <w:rsid w:val="6CAB1DFC"/>
    <w:rsid w:val="6D5A01F2"/>
    <w:rsid w:val="6DE40155"/>
    <w:rsid w:val="74752173"/>
    <w:rsid w:val="79356845"/>
    <w:rsid w:val="7EB8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/>
      <w:kern w:val="0"/>
      <w:szCs w:val="20"/>
    </w:rPr>
  </w:style>
  <w:style w:type="paragraph" w:styleId="4">
    <w:name w:val="Normal (Web)"/>
    <w:basedOn w:val="1"/>
    <w:unhideWhenUsed/>
    <w:qFormat/>
    <w:uiPriority w:val="99"/>
    <w:rPr>
      <w:sz w:val="24"/>
      <w:szCs w:val="22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1682</Words>
  <Characters>1720</Characters>
  <Lines>0</Lines>
  <Paragraphs>0</Paragraphs>
  <TotalTime>17</TotalTime>
  <ScaleCrop>false</ScaleCrop>
  <LinksUpToDate>false</LinksUpToDate>
  <CharactersWithSpaces>1813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2024-10-12T07:50:00Z</dcterms:created>
  <dc:creator>毕胜</dc:creator>
  <cp:lastModifiedBy>一霏</cp:lastModifiedBy>
  <dcterms:modified xsi:type="dcterms:W3CDTF">2025-10-23T03:22:52Z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AE7E77AA7E174C4C80C85B38F1F74EC3_13</vt:lpwstr>
  </property>
  <property fmtid="{D5CDD505-2E9C-101B-9397-08002B2CF9AE}" pid="4" name="KSOTemplateDocerSaveRecord">
    <vt:lpwstr>eyJoZGlkIjoiODA0YWFmZDBkMTAxOWRlYjAwMjk1NjE2MGIxZjA1ZmIiLCJ1c2VySWQiOiI5MDI2MTQ0MTQifQ==</vt:lpwstr>
  </property>
</Properties>
</file>