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关于举办</w:t>
      </w:r>
      <w:r>
        <w:rPr>
          <w:rFonts w:hint="eastAsia" w:ascii="黑体" w:hAnsi="黑体" w:eastAsia="黑体"/>
          <w:color w:val="auto"/>
          <w:sz w:val="36"/>
          <w:lang w:eastAsia="zh-CN"/>
        </w:rPr>
        <w:t>“弘扬</w:t>
      </w:r>
      <w:r>
        <w:rPr>
          <w:rFonts w:hint="default" w:ascii="黑体" w:hAnsi="黑体" w:eastAsia="黑体"/>
          <w:color w:val="auto"/>
          <w:sz w:val="36"/>
        </w:rPr>
        <w:t>中华美育精神</w:t>
      </w:r>
      <w:r>
        <w:rPr>
          <w:rFonts w:hint="eastAsia" w:ascii="黑体" w:hAnsi="黑体" w:eastAsia="黑体"/>
          <w:color w:val="auto"/>
          <w:sz w:val="36"/>
        </w:rPr>
        <w:t>研讨会</w:t>
      </w:r>
      <w:r>
        <w:rPr>
          <w:rFonts w:hint="eastAsia" w:ascii="黑体" w:hAnsi="黑体" w:eastAsia="黑体"/>
          <w:color w:val="auto"/>
          <w:sz w:val="36"/>
          <w:lang w:eastAsia="zh-CN"/>
        </w:rPr>
        <w:t>”</w:t>
      </w:r>
      <w:r>
        <w:rPr>
          <w:rFonts w:hint="eastAsia" w:ascii="黑体" w:hAnsi="黑体" w:eastAsia="黑体"/>
          <w:color w:val="auto"/>
          <w:sz w:val="36"/>
        </w:rPr>
        <w:t>的启事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16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为贯彻落实习近平总书记给中央美术学院老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教授重要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回信精神，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深入研究中华美育精神内涵和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美育工作特点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，建构新时代中华美育体系，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落实立德树人根本任务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中央美术学院定于</w:t>
      </w:r>
      <w:r>
        <w:rPr>
          <w:rFonts w:ascii="仿宋" w:hAnsi="仿宋" w:eastAsia="仿宋"/>
          <w:color w:val="auto"/>
          <w:sz w:val="32"/>
          <w:szCs w:val="32"/>
        </w:rPr>
        <w:t>2019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default" w:ascii="仿宋" w:hAnsi="仿宋" w:eastAsia="仿宋"/>
          <w:color w:val="auto"/>
          <w:sz w:val="32"/>
          <w:szCs w:val="32"/>
          <w:lang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</w:rPr>
        <w:t>日举办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“弘扬</w:t>
      </w:r>
      <w:r>
        <w:rPr>
          <w:rFonts w:hint="default" w:ascii="仿宋" w:hAnsi="仿宋" w:eastAsia="仿宋"/>
          <w:color w:val="auto"/>
          <w:sz w:val="32"/>
          <w:szCs w:val="32"/>
        </w:rPr>
        <w:t>中华美育精神</w:t>
      </w:r>
      <w:r>
        <w:rPr>
          <w:rFonts w:hint="eastAsia" w:ascii="仿宋" w:hAnsi="仿宋" w:eastAsia="仿宋"/>
          <w:color w:val="auto"/>
          <w:sz w:val="32"/>
          <w:szCs w:val="32"/>
        </w:rPr>
        <w:t>研讨会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一、研讨会主题</w:t>
      </w:r>
    </w:p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弘扬</w:t>
      </w:r>
      <w:r>
        <w:rPr>
          <w:rFonts w:hint="default" w:ascii="仿宋" w:hAnsi="仿宋" w:eastAsia="仿宋"/>
          <w:color w:val="auto"/>
          <w:sz w:val="32"/>
          <w:szCs w:val="32"/>
        </w:rPr>
        <w:t>中华美育精神</w:t>
      </w:r>
    </w:p>
    <w:p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二、研讨会论题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1.如何理解中华美育精神的内涵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2.如何弘扬中华美育精神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3.如何建构新时代中华美育体系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4.中华美育精神与中华美学精神的关系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5.弘扬中华美育精神与新时代高校人才培养</w:t>
      </w: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三、参会方式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ascii="仿宋" w:hAnsi="仿宋" w:eastAsia="仿宋"/>
          <w:color w:val="auto"/>
          <w:sz w:val="32"/>
          <w:szCs w:val="32"/>
        </w:rPr>
        <w:t>1.</w:t>
      </w:r>
      <w:r>
        <w:rPr>
          <w:rFonts w:hint="eastAsia" w:ascii="仿宋" w:hAnsi="仿宋" w:eastAsia="仿宋"/>
          <w:color w:val="auto"/>
          <w:sz w:val="32"/>
          <w:szCs w:val="32"/>
        </w:rPr>
        <w:t>本次研讨会除特邀部分专家学者外，采取以文参会的形式，参会者需提交一篇未公开发表过的学术论文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字数在5000-8000字之间为宜。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2.</w:t>
      </w:r>
      <w:r>
        <w:rPr>
          <w:rFonts w:hint="eastAsia" w:ascii="仿宋" w:hAnsi="仿宋" w:eastAsia="仿宋"/>
          <w:color w:val="auto"/>
          <w:sz w:val="32"/>
          <w:szCs w:val="32"/>
        </w:rPr>
        <w:t>有意参会者请先填写“参会回执信息表”，包括个人简介、论文题目、摘要、关键词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等。</w:t>
      </w:r>
      <w:r>
        <w:rPr>
          <w:rFonts w:ascii="仿宋" w:hAnsi="仿宋" w:eastAsia="仿宋"/>
          <w:color w:val="auto"/>
          <w:sz w:val="32"/>
          <w:szCs w:val="32"/>
        </w:rPr>
        <w:t>2019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default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color w:val="auto"/>
          <w:sz w:val="32"/>
          <w:szCs w:val="32"/>
          <w:lang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日之前将回执信息表发至：</w:t>
      </w:r>
      <w:r>
        <w:rPr>
          <w:rFonts w:ascii="仿宋" w:hAnsi="仿宋" w:eastAsia="仿宋"/>
          <w:color w:val="auto"/>
          <w:sz w:val="32"/>
          <w:szCs w:val="32"/>
        </w:rPr>
        <w:t>sizhengbu@cafa.edu.cn,</w:t>
      </w:r>
      <w:r>
        <w:rPr>
          <w:rFonts w:hint="eastAsia" w:ascii="仿宋" w:hAnsi="仿宋" w:eastAsia="仿宋"/>
          <w:color w:val="auto"/>
          <w:sz w:val="32"/>
          <w:szCs w:val="32"/>
        </w:rPr>
        <w:t>会务组将根据回执予以回复确认。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3.</w:t>
      </w:r>
      <w:r>
        <w:rPr>
          <w:rFonts w:hint="eastAsia" w:ascii="仿宋" w:hAnsi="仿宋" w:eastAsia="仿宋"/>
          <w:color w:val="auto"/>
          <w:sz w:val="32"/>
          <w:szCs w:val="32"/>
        </w:rPr>
        <w:t>论文全文提交截止日期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为</w:t>
      </w:r>
      <w:r>
        <w:rPr>
          <w:rFonts w:ascii="仿宋" w:hAnsi="仿宋" w:eastAsia="仿宋"/>
          <w:color w:val="auto"/>
          <w:sz w:val="32"/>
          <w:szCs w:val="32"/>
        </w:rPr>
        <w:t>2019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default"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color w:val="auto"/>
          <w:sz w:val="32"/>
          <w:szCs w:val="32"/>
          <w:lang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日。审核通过的论文，会务组将统一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向作者</w:t>
      </w:r>
      <w:r>
        <w:rPr>
          <w:rFonts w:hint="eastAsia" w:ascii="仿宋" w:hAnsi="仿宋" w:eastAsia="仿宋"/>
          <w:color w:val="auto"/>
          <w:sz w:val="32"/>
          <w:szCs w:val="32"/>
        </w:rPr>
        <w:t>发送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研讨会</w:t>
      </w:r>
      <w:r>
        <w:rPr>
          <w:rFonts w:hint="eastAsia" w:ascii="仿宋" w:hAnsi="仿宋" w:eastAsia="仿宋"/>
          <w:color w:val="auto"/>
          <w:sz w:val="32"/>
          <w:szCs w:val="32"/>
        </w:rPr>
        <w:t>正式邀请函。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4.</w:t>
      </w:r>
      <w:r>
        <w:rPr>
          <w:rFonts w:hint="eastAsia" w:ascii="仿宋" w:hAnsi="仿宋" w:eastAsia="仿宋"/>
          <w:color w:val="auto"/>
          <w:sz w:val="32"/>
          <w:szCs w:val="32"/>
        </w:rPr>
        <w:t>参会论文格式要求：论文题目、作者（单位、省市、邮编）、摘要、关键词、正文、参考文献的顺序排版，注释为页下脚注，作者简介附于文后。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default" w:ascii="仿宋" w:hAnsi="仿宋" w:eastAsia="仿宋"/>
          <w:color w:val="auto"/>
          <w:sz w:val="32"/>
          <w:szCs w:val="32"/>
        </w:rPr>
        <w:t>5.入选论文将结集出版，并择优在《美术研究》刊发。</w:t>
      </w: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、联系方式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联系地址：中央美术学院美育研究中心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何梁 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联系</w:t>
      </w:r>
      <w:r>
        <w:rPr>
          <w:rFonts w:hint="eastAsia" w:ascii="仿宋" w:hAnsi="仿宋" w:eastAsia="仿宋"/>
          <w:color w:val="auto"/>
          <w:sz w:val="32"/>
          <w:szCs w:val="32"/>
        </w:rPr>
        <w:t>电话：（</w:t>
      </w:r>
      <w:r>
        <w:rPr>
          <w:rFonts w:ascii="仿宋" w:hAnsi="仿宋" w:eastAsia="仿宋"/>
          <w:color w:val="auto"/>
          <w:sz w:val="32"/>
          <w:szCs w:val="32"/>
        </w:rPr>
        <w:t>010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  <w:r>
        <w:rPr>
          <w:rFonts w:ascii="仿宋" w:hAnsi="仿宋" w:eastAsia="仿宋"/>
          <w:color w:val="auto"/>
          <w:sz w:val="32"/>
          <w:szCs w:val="32"/>
        </w:rPr>
        <w:t>64771838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电子邮箱：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sizhengbu</w:t>
      </w:r>
      <w:r>
        <w:rPr>
          <w:rFonts w:ascii="仿宋" w:hAnsi="仿宋" w:eastAsia="仿宋"/>
          <w:color w:val="auto"/>
          <w:sz w:val="32"/>
          <w:szCs w:val="32"/>
        </w:rPr>
        <w:t>@cafa.edu.cn</w:t>
      </w: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中央美术学院</w:t>
      </w: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2019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jc w:val="both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参会回执信息表</w:t>
      </w:r>
    </w:p>
    <w:tbl>
      <w:tblPr>
        <w:tblStyle w:val="4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46"/>
        <w:gridCol w:w="900"/>
        <w:gridCol w:w="1219"/>
        <w:gridCol w:w="783"/>
        <w:gridCol w:w="1753"/>
        <w:gridCol w:w="675"/>
        <w:gridCol w:w="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名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职务/职称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部门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性别</w:t>
            </w:r>
          </w:p>
        </w:tc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办公电话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手</w:t>
            </w: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机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Email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单位全称</w:t>
            </w:r>
          </w:p>
        </w:tc>
        <w:tc>
          <w:tcPr>
            <w:tcW w:w="71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通讯地址</w:t>
            </w:r>
          </w:p>
        </w:tc>
        <w:tc>
          <w:tcPr>
            <w:tcW w:w="71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个人简介</w:t>
            </w:r>
          </w:p>
        </w:tc>
        <w:tc>
          <w:tcPr>
            <w:tcW w:w="71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论文题目</w:t>
            </w:r>
          </w:p>
        </w:tc>
        <w:tc>
          <w:tcPr>
            <w:tcW w:w="71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摘</w:t>
            </w: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要</w:t>
            </w:r>
          </w:p>
        </w:tc>
        <w:tc>
          <w:tcPr>
            <w:tcW w:w="71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关键词</w:t>
            </w:r>
          </w:p>
        </w:tc>
        <w:tc>
          <w:tcPr>
            <w:tcW w:w="71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2"/>
              </w:rPr>
            </w:pPr>
          </w:p>
        </w:tc>
      </w:tr>
    </w:tbl>
    <w:p>
      <w:pPr>
        <w:jc w:val="both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E998E"/>
    <w:rsid w:val="034D13BB"/>
    <w:rsid w:val="0D247654"/>
    <w:rsid w:val="0DED2A24"/>
    <w:rsid w:val="15AB4901"/>
    <w:rsid w:val="16613070"/>
    <w:rsid w:val="2F353443"/>
    <w:rsid w:val="3D867C77"/>
    <w:rsid w:val="47B035C1"/>
    <w:rsid w:val="47E856DE"/>
    <w:rsid w:val="4E0909C6"/>
    <w:rsid w:val="555F97D1"/>
    <w:rsid w:val="663563BB"/>
    <w:rsid w:val="6E7E998E"/>
    <w:rsid w:val="721E0528"/>
    <w:rsid w:val="AB93D124"/>
    <w:rsid w:val="ADD7000E"/>
    <w:rsid w:val="EFBB6CC4"/>
    <w:rsid w:val="EFE88F75"/>
    <w:rsid w:val="FDF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661</Characters>
  <Lines>0</Lines>
  <Paragraphs>0</Paragraphs>
  <TotalTime>15</TotalTime>
  <ScaleCrop>false</ScaleCrop>
  <LinksUpToDate>false</LinksUpToDate>
  <CharactersWithSpaces>671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2019-03-19T02:24:00Z</dcterms:created>
  <dc:creator>leons</dc:creator>
  <cp:lastModifiedBy>高原读书</cp:lastModifiedBy>
  <cp:lastPrinted>2019-03-19T10:23:00Z</cp:lastPrinted>
  <dcterms:modified xsi:type="dcterms:W3CDTF">2019-03-21T08:03:40Z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